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BF6CB" w14:textId="296A673A" w:rsidR="006F7E78" w:rsidRDefault="006F7E78" w:rsidP="005642BE">
      <w:pPr>
        <w:pStyle w:val="Heading1"/>
        <w:spacing w:before="0"/>
        <w:rPr>
          <w:rFonts w:ascii="Gadugi" w:eastAsia="Calibri Light" w:hAnsi="Gadugi" w:cs="Calibri Light"/>
          <w:b/>
          <w:bCs/>
          <w:color w:val="1540AB"/>
        </w:rPr>
      </w:pP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1BB8641B" wp14:editId="5C060023">
                <wp:simplePos x="0" y="0"/>
                <wp:positionH relativeFrom="page">
                  <wp:posOffset>3338830</wp:posOffset>
                </wp:positionH>
                <wp:positionV relativeFrom="paragraph">
                  <wp:posOffset>-918210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6D1E9F" id="Rectangle 2" o:spid="_x0000_s1026" style="position:absolute;margin-left:262.9pt;margin-top:-72.3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70BC8B2F" wp14:editId="3304D902">
            <wp:simplePos x="0" y="0"/>
            <wp:positionH relativeFrom="margin">
              <wp:posOffset>5209540</wp:posOffset>
            </wp:positionH>
            <wp:positionV relativeFrom="paragraph">
              <wp:posOffset>-736600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570B5324" wp14:editId="174451DA">
                <wp:simplePos x="0" y="0"/>
                <wp:positionH relativeFrom="page">
                  <wp:posOffset>7620</wp:posOffset>
                </wp:positionH>
                <wp:positionV relativeFrom="paragraph">
                  <wp:posOffset>-1952625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C5DBC4"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7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" fillcolor="#1540ab" stroked="f" strokeweight="1pt">
                <w10:wrap anchorx="page"/>
              </v:shape>
            </w:pict>
          </mc:Fallback>
        </mc:AlternateContent>
      </w:r>
    </w:p>
    <w:p w14:paraId="3BBBF0E4" w14:textId="229FA7AD" w:rsidR="006F7E78" w:rsidRPr="006F7E78" w:rsidRDefault="006F7E78" w:rsidP="005642BE">
      <w:pPr>
        <w:pStyle w:val="Heading1"/>
        <w:spacing w:before="0"/>
        <w:rPr>
          <w:rFonts w:ascii="Gadugi" w:eastAsia="Calibri Light" w:hAnsi="Gadugi" w:cs="Calibri Light"/>
          <w:b/>
          <w:bCs/>
          <w:color w:val="1540AB"/>
          <w:sz w:val="12"/>
          <w:szCs w:val="12"/>
        </w:rPr>
      </w:pPr>
      <w:r w:rsidRPr="006F7E78">
        <w:rPr>
          <w:rFonts w:ascii="Gadugi" w:eastAsia="Calibri Light" w:hAnsi="Gadugi" w:cs="Calibri Light"/>
          <w:b/>
          <w:bCs/>
          <w:color w:val="1540AB"/>
          <w:sz w:val="12"/>
          <w:szCs w:val="12"/>
        </w:rPr>
        <w:t xml:space="preserve">   </w:t>
      </w:r>
    </w:p>
    <w:p w14:paraId="6CE453E3" w14:textId="25E7768E" w:rsidR="00552ED8" w:rsidRPr="005642BE" w:rsidRDefault="2C9972F4" w:rsidP="005642BE">
      <w:pPr>
        <w:pStyle w:val="Heading1"/>
        <w:spacing w:before="0"/>
        <w:rPr>
          <w:rFonts w:ascii="Gadugi" w:hAnsi="Gadugi"/>
          <w:b/>
          <w:bCs/>
          <w:color w:val="1540AB"/>
        </w:rPr>
      </w:pPr>
      <w:r w:rsidRPr="005642BE">
        <w:rPr>
          <w:rFonts w:ascii="Gadugi" w:eastAsia="Calibri Light" w:hAnsi="Gadugi" w:cs="Calibri Light"/>
          <w:b/>
          <w:bCs/>
          <w:color w:val="1540AB"/>
        </w:rPr>
        <w:t>Anti-Discrimination, Harassment, and Bullying Policy</w:t>
      </w:r>
    </w:p>
    <w:p w14:paraId="1F915BC2" w14:textId="77777777" w:rsidR="005642BE" w:rsidRPr="005642BE" w:rsidRDefault="005642BE" w:rsidP="005642BE">
      <w:pPr>
        <w:spacing w:after="0" w:line="257" w:lineRule="auto"/>
        <w:rPr>
          <w:rFonts w:ascii="Gadugi" w:eastAsia="Calibri" w:hAnsi="Gadugi" w:cs="Calibri"/>
        </w:rPr>
      </w:pPr>
    </w:p>
    <w:p w14:paraId="52DED168" w14:textId="726BA312" w:rsidR="00552ED8" w:rsidRPr="005642BE" w:rsidRDefault="2C9972F4" w:rsidP="005642BE">
      <w:pPr>
        <w:spacing w:after="0" w:line="257" w:lineRule="auto"/>
        <w:rPr>
          <w:rFonts w:ascii="Gadugi" w:eastAsia="Calibri" w:hAnsi="Gadugi" w:cs="Calibri"/>
          <w:b/>
          <w:bCs/>
          <w:color w:val="339933"/>
        </w:rPr>
      </w:pPr>
      <w:r w:rsidRPr="005642BE">
        <w:rPr>
          <w:rFonts w:ascii="Gadugi" w:eastAsia="Calibri" w:hAnsi="Gadugi" w:cs="Calibri"/>
          <w:b/>
          <w:bCs/>
          <w:color w:val="339933"/>
        </w:rPr>
        <w:t>Introduction</w:t>
      </w:r>
    </w:p>
    <w:p w14:paraId="4A86A10B" w14:textId="77777777" w:rsidR="005642BE" w:rsidRPr="005642BE" w:rsidRDefault="005642BE" w:rsidP="005642BE">
      <w:pPr>
        <w:spacing w:after="0" w:line="257" w:lineRule="auto"/>
        <w:rPr>
          <w:rFonts w:ascii="Gadugi" w:hAnsi="Gadugi"/>
        </w:rPr>
      </w:pPr>
    </w:p>
    <w:p w14:paraId="71F297A8" w14:textId="337A78AA" w:rsidR="00552ED8" w:rsidRPr="005642BE" w:rsidRDefault="2C9972F4" w:rsidP="005642BE">
      <w:pPr>
        <w:spacing w:after="0" w:line="257" w:lineRule="auto"/>
        <w:rPr>
          <w:rFonts w:ascii="Gadugi" w:hAnsi="Gadugi"/>
        </w:rPr>
      </w:pPr>
      <w:r w:rsidRPr="005642BE">
        <w:rPr>
          <w:rFonts w:ascii="Gadugi" w:eastAsia="Calibri" w:hAnsi="Gadugi" w:cs="Calibri"/>
        </w:rPr>
        <w:t>The laboratory is committed to creating and maintaining a safe and respectful work environment for all personnel. This Anti-Discrimination, Harassment, and Bullying Policy outlines the laboratory's commitment to preventing discrimination, harassment, and bullying, and sets out the steps that it will take to ensure that all personnel are treated fairly and with respect.</w:t>
      </w:r>
    </w:p>
    <w:p w14:paraId="32EDEBFE" w14:textId="5C7C0DD8" w:rsidR="00552ED8" w:rsidRPr="005642BE" w:rsidRDefault="2C9972F4" w:rsidP="005642BE">
      <w:pPr>
        <w:spacing w:after="0" w:line="257" w:lineRule="auto"/>
        <w:rPr>
          <w:rFonts w:ascii="Gadugi" w:hAnsi="Gadugi"/>
          <w:b/>
          <w:bCs/>
          <w:color w:val="339933"/>
        </w:rPr>
      </w:pPr>
      <w:r w:rsidRPr="005642BE">
        <w:rPr>
          <w:rFonts w:ascii="Gadugi" w:eastAsia="Calibri" w:hAnsi="Gadugi" w:cs="Calibri"/>
          <w:b/>
          <w:bCs/>
          <w:color w:val="339933"/>
        </w:rPr>
        <w:t xml:space="preserve"> </w:t>
      </w:r>
    </w:p>
    <w:p w14:paraId="475E2FEB" w14:textId="4CA7E32E" w:rsidR="00552ED8" w:rsidRPr="005642BE" w:rsidRDefault="2C9972F4" w:rsidP="005642BE">
      <w:pPr>
        <w:spacing w:after="0" w:line="257" w:lineRule="auto"/>
        <w:rPr>
          <w:rFonts w:ascii="Gadugi" w:eastAsia="Calibri" w:hAnsi="Gadugi" w:cs="Calibri"/>
          <w:b/>
          <w:bCs/>
          <w:color w:val="339933"/>
        </w:rPr>
      </w:pPr>
      <w:r w:rsidRPr="005642BE">
        <w:rPr>
          <w:rFonts w:ascii="Gadugi" w:eastAsia="Calibri" w:hAnsi="Gadugi" w:cs="Calibri"/>
          <w:b/>
          <w:bCs/>
          <w:color w:val="339933"/>
        </w:rPr>
        <w:t>Purpose</w:t>
      </w:r>
    </w:p>
    <w:p w14:paraId="3CB8B37F" w14:textId="77777777" w:rsidR="005642BE" w:rsidRPr="005642BE" w:rsidRDefault="005642BE" w:rsidP="005642BE">
      <w:pPr>
        <w:spacing w:after="0" w:line="257" w:lineRule="auto"/>
        <w:rPr>
          <w:rFonts w:ascii="Gadugi" w:hAnsi="Gadugi"/>
        </w:rPr>
      </w:pPr>
    </w:p>
    <w:p w14:paraId="4729A72C" w14:textId="3AB63574" w:rsidR="00552ED8" w:rsidRPr="005642BE" w:rsidRDefault="2C9972F4" w:rsidP="005642BE">
      <w:pPr>
        <w:spacing w:after="0" w:line="257" w:lineRule="auto"/>
        <w:rPr>
          <w:rFonts w:ascii="Gadugi" w:hAnsi="Gadugi"/>
        </w:rPr>
      </w:pPr>
      <w:r w:rsidRPr="005642BE">
        <w:rPr>
          <w:rFonts w:ascii="Gadugi" w:eastAsia="Calibri" w:hAnsi="Gadugi" w:cs="Calibri"/>
        </w:rPr>
        <w:t>The purpose of this policy is to promote a safe and respectful work environment for all personnel, and to prevent discrimination, harassment, and bullying.</w:t>
      </w:r>
    </w:p>
    <w:p w14:paraId="6E5F83A6" w14:textId="05E321C1" w:rsidR="00552ED8" w:rsidRPr="005642BE" w:rsidRDefault="2C9972F4" w:rsidP="005642BE">
      <w:pPr>
        <w:spacing w:after="0" w:line="257" w:lineRule="auto"/>
        <w:rPr>
          <w:rFonts w:ascii="Gadugi" w:hAnsi="Gadugi"/>
        </w:rPr>
      </w:pPr>
      <w:r w:rsidRPr="005642BE">
        <w:rPr>
          <w:rFonts w:ascii="Gadugi" w:eastAsia="Calibri" w:hAnsi="Gadugi" w:cs="Calibri"/>
        </w:rPr>
        <w:t xml:space="preserve"> </w:t>
      </w:r>
    </w:p>
    <w:p w14:paraId="748BB995" w14:textId="14CAE8E7" w:rsidR="00552ED8" w:rsidRPr="005642BE" w:rsidRDefault="2C9972F4" w:rsidP="005642BE">
      <w:pPr>
        <w:spacing w:after="0" w:line="257" w:lineRule="auto"/>
        <w:rPr>
          <w:rFonts w:ascii="Gadugi" w:eastAsia="Calibri" w:hAnsi="Gadugi" w:cs="Calibri"/>
          <w:b/>
          <w:bCs/>
          <w:color w:val="339933"/>
        </w:rPr>
      </w:pPr>
      <w:r w:rsidRPr="005642BE">
        <w:rPr>
          <w:rFonts w:ascii="Gadugi" w:eastAsia="Calibri" w:hAnsi="Gadugi" w:cs="Calibri"/>
          <w:b/>
          <w:bCs/>
          <w:color w:val="339933"/>
        </w:rPr>
        <w:t>Scope</w:t>
      </w:r>
    </w:p>
    <w:p w14:paraId="3D65A146" w14:textId="77777777" w:rsidR="005642BE" w:rsidRPr="005642BE" w:rsidRDefault="005642BE" w:rsidP="005642BE">
      <w:pPr>
        <w:spacing w:after="0" w:line="257" w:lineRule="auto"/>
        <w:rPr>
          <w:rFonts w:ascii="Gadugi" w:hAnsi="Gadugi"/>
        </w:rPr>
      </w:pPr>
    </w:p>
    <w:p w14:paraId="4BEA383A" w14:textId="20E36941" w:rsidR="00552ED8" w:rsidRPr="005642BE" w:rsidRDefault="2C9972F4" w:rsidP="005642BE">
      <w:pPr>
        <w:spacing w:after="0" w:line="257" w:lineRule="auto"/>
        <w:rPr>
          <w:rFonts w:ascii="Gadugi" w:hAnsi="Gadugi"/>
        </w:rPr>
      </w:pPr>
      <w:r w:rsidRPr="005642BE">
        <w:rPr>
          <w:rFonts w:ascii="Gadugi" w:eastAsia="Calibri" w:hAnsi="Gadugi" w:cs="Calibri"/>
        </w:rPr>
        <w:t>This policy applies to all personnel, including employees, contractors, and volunteers, who work for the laboratory.</w:t>
      </w:r>
    </w:p>
    <w:p w14:paraId="799A9F15" w14:textId="0FB23D55" w:rsidR="00552ED8" w:rsidRPr="005642BE" w:rsidRDefault="2C9972F4" w:rsidP="005642BE">
      <w:pPr>
        <w:spacing w:after="0" w:line="257" w:lineRule="auto"/>
        <w:rPr>
          <w:rFonts w:ascii="Gadugi" w:hAnsi="Gadugi"/>
        </w:rPr>
      </w:pPr>
      <w:r w:rsidRPr="005642BE">
        <w:rPr>
          <w:rFonts w:ascii="Gadugi" w:eastAsia="Calibri" w:hAnsi="Gadugi" w:cs="Calibri"/>
        </w:rPr>
        <w:t xml:space="preserve"> </w:t>
      </w:r>
    </w:p>
    <w:p w14:paraId="25C861A6" w14:textId="7EE8C847" w:rsidR="00552ED8" w:rsidRPr="005642BE" w:rsidRDefault="2C9972F4" w:rsidP="005642BE">
      <w:pPr>
        <w:spacing w:after="0" w:line="257" w:lineRule="auto"/>
        <w:rPr>
          <w:rFonts w:ascii="Gadugi" w:eastAsia="Calibri" w:hAnsi="Gadugi" w:cs="Calibri"/>
          <w:b/>
          <w:bCs/>
          <w:color w:val="339933"/>
        </w:rPr>
      </w:pPr>
      <w:r w:rsidRPr="005642BE">
        <w:rPr>
          <w:rFonts w:ascii="Gadugi" w:eastAsia="Calibri" w:hAnsi="Gadugi" w:cs="Calibri"/>
          <w:b/>
          <w:bCs/>
          <w:color w:val="339933"/>
        </w:rPr>
        <w:t>Policy</w:t>
      </w:r>
    </w:p>
    <w:p w14:paraId="2BD2F9B2" w14:textId="77777777" w:rsidR="005642BE" w:rsidRPr="005642BE" w:rsidRDefault="005642BE" w:rsidP="005642BE">
      <w:pPr>
        <w:spacing w:after="0" w:line="257" w:lineRule="auto"/>
        <w:rPr>
          <w:rFonts w:ascii="Gadugi" w:hAnsi="Gadugi"/>
        </w:rPr>
      </w:pPr>
    </w:p>
    <w:p w14:paraId="19FB288C" w14:textId="5A5AC906" w:rsidR="00552ED8" w:rsidRPr="005642BE" w:rsidRDefault="2C9972F4" w:rsidP="005642BE">
      <w:pPr>
        <w:spacing w:after="0" w:line="257" w:lineRule="auto"/>
        <w:rPr>
          <w:rFonts w:ascii="Gadugi" w:eastAsia="Calibri" w:hAnsi="Gadugi" w:cs="Calibri"/>
        </w:rPr>
      </w:pPr>
      <w:r w:rsidRPr="005642BE">
        <w:rPr>
          <w:rFonts w:ascii="Gadugi" w:eastAsia="Calibri" w:hAnsi="Gadugi" w:cs="Calibri"/>
        </w:rPr>
        <w:t>Non-Discrimination: The laboratory will not discriminate against any personnel on the basis of race, color, religion, sex, national origin, age, disability, or any other characteristic protected by law.</w:t>
      </w:r>
    </w:p>
    <w:p w14:paraId="44F796C6" w14:textId="77777777" w:rsidR="005642BE" w:rsidRPr="005642BE" w:rsidRDefault="005642BE" w:rsidP="005642BE">
      <w:pPr>
        <w:spacing w:after="0" w:line="257" w:lineRule="auto"/>
        <w:rPr>
          <w:rFonts w:ascii="Gadugi" w:hAnsi="Gadugi"/>
        </w:rPr>
      </w:pPr>
    </w:p>
    <w:p w14:paraId="3F67FE27" w14:textId="6F1E02C7" w:rsidR="00552ED8" w:rsidRPr="005642BE" w:rsidRDefault="2C9972F4" w:rsidP="005642BE">
      <w:pPr>
        <w:spacing w:after="0" w:line="257" w:lineRule="auto"/>
        <w:rPr>
          <w:rFonts w:ascii="Gadugi" w:eastAsia="Calibri" w:hAnsi="Gadugi" w:cs="Calibri"/>
        </w:rPr>
      </w:pPr>
      <w:r w:rsidRPr="005642BE">
        <w:rPr>
          <w:rFonts w:ascii="Gadugi" w:eastAsia="Calibri" w:hAnsi="Gadugi" w:cs="Calibri"/>
        </w:rPr>
        <w:t>Harassment: The laboratory will not tolerate harassment of any personnel on the basis of race, color, religion, sex, national origin, age, disability, or any other characteristic protected by law.</w:t>
      </w:r>
    </w:p>
    <w:p w14:paraId="14A95C7A" w14:textId="77777777" w:rsidR="005642BE" w:rsidRPr="005642BE" w:rsidRDefault="005642BE" w:rsidP="005642BE">
      <w:pPr>
        <w:spacing w:after="0" w:line="257" w:lineRule="auto"/>
        <w:rPr>
          <w:rFonts w:ascii="Gadugi" w:hAnsi="Gadugi"/>
        </w:rPr>
      </w:pPr>
    </w:p>
    <w:p w14:paraId="08212D4B" w14:textId="09B9BA7A" w:rsidR="00552ED8" w:rsidRPr="005642BE" w:rsidRDefault="2C9972F4" w:rsidP="005642BE">
      <w:pPr>
        <w:spacing w:after="0" w:line="257" w:lineRule="auto"/>
        <w:rPr>
          <w:rFonts w:ascii="Gadugi" w:eastAsia="Calibri" w:hAnsi="Gadugi" w:cs="Calibri"/>
        </w:rPr>
      </w:pPr>
      <w:r w:rsidRPr="005642BE">
        <w:rPr>
          <w:rFonts w:ascii="Gadugi" w:eastAsia="Calibri" w:hAnsi="Gadugi" w:cs="Calibri"/>
        </w:rPr>
        <w:t>Bullying: The laboratory will not tolerate bullying of any personnel by any other personnel, regardless of the reason for the bullying.</w:t>
      </w:r>
    </w:p>
    <w:p w14:paraId="212A6903" w14:textId="77777777" w:rsidR="005642BE" w:rsidRPr="005642BE" w:rsidRDefault="005642BE" w:rsidP="005642BE">
      <w:pPr>
        <w:spacing w:after="0" w:line="257" w:lineRule="auto"/>
        <w:rPr>
          <w:rFonts w:ascii="Gadugi" w:hAnsi="Gadugi"/>
        </w:rPr>
      </w:pPr>
    </w:p>
    <w:p w14:paraId="5E1BB9DA" w14:textId="69CDE41F" w:rsidR="00552ED8" w:rsidRPr="005642BE" w:rsidRDefault="2C9972F4" w:rsidP="005642BE">
      <w:pPr>
        <w:spacing w:after="0" w:line="257" w:lineRule="auto"/>
        <w:rPr>
          <w:rFonts w:ascii="Gadugi" w:eastAsia="Calibri" w:hAnsi="Gadugi" w:cs="Calibri"/>
        </w:rPr>
      </w:pPr>
      <w:r w:rsidRPr="005642BE">
        <w:rPr>
          <w:rFonts w:ascii="Gadugi" w:eastAsia="Calibri" w:hAnsi="Gadugi" w:cs="Calibri"/>
        </w:rPr>
        <w:t>Complaint Procedures: The laboratory will provide a procedure for personnel to report incidents of discrimination, harassment, or bullying, and will investigate such reports in a timely and confidential manner.</w:t>
      </w:r>
    </w:p>
    <w:p w14:paraId="783CE49E" w14:textId="77777777" w:rsidR="005642BE" w:rsidRPr="005642BE" w:rsidRDefault="005642BE" w:rsidP="005642BE">
      <w:pPr>
        <w:spacing w:after="0" w:line="257" w:lineRule="auto"/>
        <w:rPr>
          <w:rFonts w:ascii="Gadugi" w:hAnsi="Gadugi"/>
        </w:rPr>
      </w:pPr>
    </w:p>
    <w:p w14:paraId="6119C4C2" w14:textId="7409BA46" w:rsidR="005642BE" w:rsidRPr="00A14DA0" w:rsidRDefault="2C9972F4" w:rsidP="005642BE">
      <w:pPr>
        <w:spacing w:after="0" w:line="257" w:lineRule="auto"/>
        <w:rPr>
          <w:rFonts w:ascii="Gadugi" w:eastAsia="Calibri" w:hAnsi="Gadugi" w:cs="Calibri"/>
        </w:rPr>
      </w:pPr>
      <w:r w:rsidRPr="005642BE">
        <w:rPr>
          <w:rFonts w:ascii="Gadugi" w:eastAsia="Calibri" w:hAnsi="Gadugi" w:cs="Calibri"/>
        </w:rPr>
        <w:t>Training: The laboratory will provide training to all personnel on anti-discrimination, harassment, and bullying policies, and will ensure that all personnel understand their rights and responsibilities under these policies.</w:t>
      </w:r>
    </w:p>
    <w:p w14:paraId="50784E54" w14:textId="3A9C6389" w:rsidR="00552ED8" w:rsidRPr="005642BE" w:rsidRDefault="2C9972F4" w:rsidP="005642BE">
      <w:pPr>
        <w:spacing w:after="0" w:line="257" w:lineRule="auto"/>
        <w:rPr>
          <w:rFonts w:ascii="Gadugi" w:hAnsi="Gadugi"/>
        </w:rPr>
      </w:pPr>
      <w:r w:rsidRPr="005642BE">
        <w:rPr>
          <w:rFonts w:ascii="Gadugi" w:eastAsia="Calibri" w:hAnsi="Gadugi" w:cs="Calibri"/>
        </w:rPr>
        <w:lastRenderedPageBreak/>
        <w:t>Monitoring and Evaluation: The laboratory will regularly monitor and evaluate its anti-discrimination, harassment, and bullying programs and initiatives, and will take appropriate steps to improve its practices.</w:t>
      </w:r>
    </w:p>
    <w:p w14:paraId="7E5C087F" w14:textId="79D8E4A8" w:rsidR="00552ED8" w:rsidRPr="005642BE" w:rsidRDefault="2C9972F4" w:rsidP="005642BE">
      <w:pPr>
        <w:spacing w:after="0" w:line="257" w:lineRule="auto"/>
        <w:rPr>
          <w:rFonts w:ascii="Gadugi" w:hAnsi="Gadugi"/>
          <w:b/>
          <w:bCs/>
          <w:color w:val="339933"/>
        </w:rPr>
      </w:pPr>
      <w:r w:rsidRPr="005642BE">
        <w:rPr>
          <w:rFonts w:ascii="Gadugi" w:eastAsia="Calibri" w:hAnsi="Gadugi" w:cs="Calibri"/>
          <w:b/>
          <w:bCs/>
          <w:color w:val="339933"/>
        </w:rPr>
        <w:t xml:space="preserve"> </w:t>
      </w:r>
    </w:p>
    <w:p w14:paraId="1E165A28" w14:textId="349E4269" w:rsidR="00552ED8" w:rsidRPr="005642BE" w:rsidRDefault="2C9972F4" w:rsidP="005642BE">
      <w:pPr>
        <w:spacing w:after="0" w:line="257" w:lineRule="auto"/>
        <w:rPr>
          <w:rFonts w:ascii="Gadugi" w:eastAsia="Calibri" w:hAnsi="Gadugi" w:cs="Calibri"/>
          <w:b/>
          <w:bCs/>
          <w:color w:val="339933"/>
        </w:rPr>
      </w:pPr>
      <w:r w:rsidRPr="005642BE">
        <w:rPr>
          <w:rFonts w:ascii="Gadugi" w:eastAsia="Calibri" w:hAnsi="Gadugi" w:cs="Calibri"/>
          <w:b/>
          <w:bCs/>
          <w:color w:val="339933"/>
        </w:rPr>
        <w:t>Conclusion</w:t>
      </w:r>
    </w:p>
    <w:p w14:paraId="146CEDBA" w14:textId="77777777" w:rsidR="005642BE" w:rsidRPr="005642BE" w:rsidRDefault="005642BE" w:rsidP="005642BE">
      <w:pPr>
        <w:spacing w:after="0" w:line="257" w:lineRule="auto"/>
        <w:rPr>
          <w:rFonts w:ascii="Gadugi" w:hAnsi="Gadugi"/>
        </w:rPr>
      </w:pPr>
    </w:p>
    <w:p w14:paraId="6C43E7E5" w14:textId="1D2E2450" w:rsidR="00552ED8" w:rsidRPr="005642BE" w:rsidRDefault="2C9972F4" w:rsidP="005642BE">
      <w:pPr>
        <w:spacing w:after="0" w:line="257" w:lineRule="auto"/>
        <w:rPr>
          <w:rFonts w:ascii="Gadugi" w:hAnsi="Gadugi"/>
        </w:rPr>
      </w:pPr>
      <w:r w:rsidRPr="005642BE">
        <w:rPr>
          <w:rFonts w:ascii="Gadugi" w:eastAsia="Calibri" w:hAnsi="Gadugi" w:cs="Calibri"/>
        </w:rPr>
        <w:t>The laboratory is committed to creating and maintaining a safe and respectful work environment for all personnel. This Anti-Discrimination, Harassment, and Bullying Policy provides a framework for the laboratory's approach to preventing discrimination, harassment, and bullying, and sets out the steps that it will take to ensure that all personnel are treated fairly and with respect.</w:t>
      </w:r>
    </w:p>
    <w:p w14:paraId="2C078E63" w14:textId="70E1A942" w:rsidR="00552ED8" w:rsidRPr="005642BE" w:rsidRDefault="00552ED8" w:rsidP="005642BE">
      <w:pPr>
        <w:spacing w:after="0"/>
        <w:rPr>
          <w:rFonts w:ascii="Gadugi" w:hAnsi="Gadugi"/>
        </w:rPr>
      </w:pPr>
    </w:p>
    <w:sectPr w:rsidR="00552ED8" w:rsidRPr="005642BE">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BC1BF" w14:textId="77777777" w:rsidR="00097AD8" w:rsidRDefault="00097AD8" w:rsidP="00A14DA0">
      <w:pPr>
        <w:spacing w:after="0" w:line="240" w:lineRule="auto"/>
      </w:pPr>
      <w:r>
        <w:separator/>
      </w:r>
    </w:p>
  </w:endnote>
  <w:endnote w:type="continuationSeparator" w:id="0">
    <w:p w14:paraId="3EF457C3" w14:textId="77777777" w:rsidR="00097AD8" w:rsidRDefault="00097AD8" w:rsidP="00A14D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4047778"/>
      <w:docPartObj>
        <w:docPartGallery w:val="Page Numbers (Bottom of Page)"/>
        <w:docPartUnique/>
      </w:docPartObj>
    </w:sdtPr>
    <w:sdtContent>
      <w:sdt>
        <w:sdtPr>
          <w:id w:val="-1769616900"/>
          <w:docPartObj>
            <w:docPartGallery w:val="Page Numbers (Top of Page)"/>
            <w:docPartUnique/>
          </w:docPartObj>
        </w:sdtPr>
        <w:sdtContent>
          <w:p w14:paraId="137DA65E" w14:textId="5E802C45" w:rsidR="00A14DA0" w:rsidRDefault="00A14DA0">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146DF9D5" wp14:editId="30842E7A">
                      <wp:simplePos x="0" y="0"/>
                      <wp:positionH relativeFrom="column">
                        <wp:posOffset>-104775</wp:posOffset>
                      </wp:positionH>
                      <wp:positionV relativeFrom="paragraph">
                        <wp:posOffset>-46827</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4D0B2158" w14:textId="346A7B52" w:rsidR="00A14DA0" w:rsidRPr="00A14DA0" w:rsidRDefault="00A14DA0" w:rsidP="00A14DA0">
                                  <w:pPr>
                                    <w:rPr>
                                      <w:rFonts w:ascii="Gadugi" w:hAnsi="Gadugi"/>
                                      <w:lang w:val="en-AU"/>
                                    </w:rPr>
                                  </w:pPr>
                                  <w:r>
                                    <w:rPr>
                                      <w:rFonts w:ascii="Gadugi" w:hAnsi="Gadugi"/>
                                      <w:lang w:val="en-AU"/>
                                    </w:rPr>
                                    <w:t>3.1.4. Anti-Discrimination, Harassment and Bulling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46DF9D5" id="_x0000_t202" coordsize="21600,21600" o:spt="202" path="m,l,21600r21600,l21600,xe">
                      <v:stroke joinstyle="miter"/>
                      <v:path gradientshapeok="t" o:connecttype="rect"/>
                    </v:shapetype>
                    <v:shape id="Text Box 2" o:spid="_x0000_s1026" type="#_x0000_t202" style="position:absolute;left:0;text-align:left;margin-left:-8.25pt;margin-top:-3.7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" filled="f" stroked="f">
                      <v:textbox style="mso-fit-shape-to-text:t">
                        <w:txbxContent>
                          <w:p w14:paraId="4D0B2158" w14:textId="346A7B52" w:rsidR="00A14DA0" w:rsidRPr="00A14DA0" w:rsidRDefault="00A14DA0" w:rsidP="00A14DA0">
                            <w:pPr>
                              <w:rPr>
                                <w:rFonts w:ascii="Gadugi" w:hAnsi="Gadugi"/>
                                <w:lang w:val="en-AU"/>
                              </w:rPr>
                            </w:pPr>
                            <w:r>
                              <w:rPr>
                                <w:rFonts w:ascii="Gadugi" w:hAnsi="Gadugi"/>
                                <w:lang w:val="en-AU"/>
                              </w:rPr>
                              <w:t>3.1.4. Anti-Discrimination, Harassment and Bulling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1320EF1B" wp14:editId="26670BC9">
                      <wp:simplePos x="0" y="0"/>
                      <wp:positionH relativeFrom="column">
                        <wp:posOffset>-186690</wp:posOffset>
                      </wp:positionH>
                      <wp:positionV relativeFrom="paragraph">
                        <wp:posOffset>-97790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F16270" id="Rectangle 1" o:spid="_x0000_s1026" style="position:absolute;margin-left:-14.7pt;margin-top:-7.7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" fillcolor="#1540ab" stroked="f" strokeweight="1pt"/>
                  </w:pict>
                </mc:Fallback>
              </mc:AlternateContent>
            </w:r>
            <w:r w:rsidRPr="00A14DA0">
              <w:rPr>
                <w:rFonts w:ascii="Gadugi" w:hAnsi="Gadugi"/>
              </w:rPr>
              <w:t xml:space="preserve">Page </w:t>
            </w:r>
            <w:r w:rsidRPr="00A14DA0">
              <w:rPr>
                <w:rFonts w:ascii="Gadugi" w:hAnsi="Gadugi"/>
                <w:b/>
                <w:bCs/>
              </w:rPr>
              <w:fldChar w:fldCharType="begin"/>
            </w:r>
            <w:r w:rsidRPr="00A14DA0">
              <w:rPr>
                <w:rFonts w:ascii="Gadugi" w:hAnsi="Gadugi"/>
                <w:b/>
                <w:bCs/>
              </w:rPr>
              <w:instrText xml:space="preserve"> PAGE </w:instrText>
            </w:r>
            <w:r w:rsidRPr="00A14DA0">
              <w:rPr>
                <w:rFonts w:ascii="Gadugi" w:hAnsi="Gadugi"/>
                <w:b/>
                <w:bCs/>
              </w:rPr>
              <w:fldChar w:fldCharType="separate"/>
            </w:r>
            <w:r w:rsidRPr="00A14DA0">
              <w:rPr>
                <w:rFonts w:ascii="Gadugi" w:hAnsi="Gadugi"/>
                <w:b/>
                <w:bCs/>
                <w:noProof/>
              </w:rPr>
              <w:t>2</w:t>
            </w:r>
            <w:r w:rsidRPr="00A14DA0">
              <w:rPr>
                <w:rFonts w:ascii="Gadugi" w:hAnsi="Gadugi"/>
                <w:b/>
                <w:bCs/>
              </w:rPr>
              <w:fldChar w:fldCharType="end"/>
            </w:r>
            <w:r w:rsidRPr="00A14DA0">
              <w:rPr>
                <w:rFonts w:ascii="Gadugi" w:hAnsi="Gadugi"/>
              </w:rPr>
              <w:t xml:space="preserve"> of </w:t>
            </w:r>
            <w:r w:rsidRPr="00A14DA0">
              <w:rPr>
                <w:rFonts w:ascii="Gadugi" w:hAnsi="Gadugi"/>
                <w:b/>
                <w:bCs/>
              </w:rPr>
              <w:fldChar w:fldCharType="begin"/>
            </w:r>
            <w:r w:rsidRPr="00A14DA0">
              <w:rPr>
                <w:rFonts w:ascii="Gadugi" w:hAnsi="Gadugi"/>
                <w:b/>
                <w:bCs/>
              </w:rPr>
              <w:instrText xml:space="preserve"> NUMPAGES  </w:instrText>
            </w:r>
            <w:r w:rsidRPr="00A14DA0">
              <w:rPr>
                <w:rFonts w:ascii="Gadugi" w:hAnsi="Gadugi"/>
                <w:b/>
                <w:bCs/>
              </w:rPr>
              <w:fldChar w:fldCharType="separate"/>
            </w:r>
            <w:r w:rsidRPr="00A14DA0">
              <w:rPr>
                <w:rFonts w:ascii="Gadugi" w:hAnsi="Gadugi"/>
                <w:b/>
                <w:bCs/>
                <w:noProof/>
              </w:rPr>
              <w:t>2</w:t>
            </w:r>
            <w:r w:rsidRPr="00A14DA0">
              <w:rPr>
                <w:rFonts w:ascii="Gadugi" w:hAnsi="Gadugi"/>
                <w:b/>
                <w:bCs/>
              </w:rPr>
              <w:fldChar w:fldCharType="end"/>
            </w:r>
          </w:p>
        </w:sdtContent>
      </w:sdt>
    </w:sdtContent>
  </w:sdt>
  <w:p w14:paraId="54A8FC32" w14:textId="77777777" w:rsidR="00A14DA0" w:rsidRDefault="00A14D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DDE82" w14:textId="77777777" w:rsidR="00097AD8" w:rsidRDefault="00097AD8" w:rsidP="00A14DA0">
      <w:pPr>
        <w:spacing w:after="0" w:line="240" w:lineRule="auto"/>
      </w:pPr>
      <w:r>
        <w:separator/>
      </w:r>
    </w:p>
  </w:footnote>
  <w:footnote w:type="continuationSeparator" w:id="0">
    <w:p w14:paraId="4FA9DBC7" w14:textId="77777777" w:rsidR="00097AD8" w:rsidRDefault="00097AD8" w:rsidP="00A14D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E8C97D"/>
    <w:rsid w:val="00097AD8"/>
    <w:rsid w:val="00445E99"/>
    <w:rsid w:val="00552ED8"/>
    <w:rsid w:val="005642BE"/>
    <w:rsid w:val="006F7E78"/>
    <w:rsid w:val="00A14DA0"/>
    <w:rsid w:val="0FDD267B"/>
    <w:rsid w:val="1AE8C97D"/>
    <w:rsid w:val="2C997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8C97D"/>
  <w15:chartTrackingRefBased/>
  <w15:docId w15:val="{B1A7C146-2292-4D21-BAEC-B7BAACC87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A14D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4DA0"/>
  </w:style>
  <w:style w:type="paragraph" w:styleId="Footer">
    <w:name w:val="footer"/>
    <w:basedOn w:val="Normal"/>
    <w:link w:val="FooterChar"/>
    <w:uiPriority w:val="99"/>
    <w:unhideWhenUsed/>
    <w:rsid w:val="00A14D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4D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Props1.xml><?xml version="1.0" encoding="utf-8"?>
<ds:datastoreItem xmlns:ds="http://schemas.openxmlformats.org/officeDocument/2006/customXml" ds:itemID="{038C173B-DDFD-4904-9246-CC6F5EE93BD2}">
  <ds:schemaRefs>
    <ds:schemaRef ds:uri="http://schemas.microsoft.com/sharepoint/v3/contenttype/forms"/>
  </ds:schemaRefs>
</ds:datastoreItem>
</file>

<file path=customXml/itemProps2.xml><?xml version="1.0" encoding="utf-8"?>
<ds:datastoreItem xmlns:ds="http://schemas.openxmlformats.org/officeDocument/2006/customXml" ds:itemID="{54AF5D29-AF6A-4020-9A16-38674A3BD8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DAB3AD-9D7D-4C2B-AEF8-50E86AAB2D23}">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349</Words>
  <Characters>1991</Characters>
  <Application>Microsoft Office Word</Application>
  <DocSecurity>0</DocSecurity>
  <Lines>16</Lines>
  <Paragraphs>4</Paragraphs>
  <ScaleCrop>false</ScaleCrop>
  <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6</cp:revision>
  <dcterms:created xsi:type="dcterms:W3CDTF">2024-01-15T05:14:00Z</dcterms:created>
  <dcterms:modified xsi:type="dcterms:W3CDTF">2024-01-15T05:17:00Z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440800</vt:r8>
  </property>
</Properties>
</file>